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717B12" w:rsidTr="00E97393">
        <w:trPr>
          <w:trHeight w:val="142"/>
        </w:trPr>
        <w:tc>
          <w:tcPr>
            <w:tcW w:w="9889" w:type="dxa"/>
            <w:hideMark/>
          </w:tcPr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8"/>
              <w:gridCol w:w="831"/>
              <w:gridCol w:w="4274"/>
            </w:tblGrid>
            <w:tr w:rsidR="00717B12" w:rsidTr="00E97393">
              <w:tc>
                <w:tcPr>
                  <w:tcW w:w="4644" w:type="dxa"/>
                </w:tcPr>
                <w:p w:rsidR="00717B12" w:rsidRPr="00700926" w:rsidRDefault="00717B12" w:rsidP="00E97393">
                  <w:pPr>
                    <w:pStyle w:val="a6"/>
                    <w:spacing w:after="0"/>
                    <w:ind w:left="-142" w:right="-108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Федеральная служба по надзору в сфере защиты прав потребителей и благополучия  человека</w:t>
                  </w:r>
                </w:p>
                <w:p w:rsidR="00717B12" w:rsidRPr="00700926" w:rsidRDefault="00717B12" w:rsidP="00E97393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717B12" w:rsidRPr="00700926" w:rsidRDefault="00717B12" w:rsidP="00E97393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>ФИЛИАЛ</w:t>
                  </w:r>
                </w:p>
                <w:p w:rsidR="00717B12" w:rsidRPr="00700926" w:rsidRDefault="00717B12" w:rsidP="00E97393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>Федерального бюджетного учреждения здравоохранения</w:t>
                  </w:r>
                </w:p>
                <w:p w:rsidR="00717B12" w:rsidRPr="00700926" w:rsidRDefault="00717B12" w:rsidP="00E97393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 xml:space="preserve"> «Центр гигиены и эпидемиологии в Свердловской области  </w:t>
                  </w:r>
                </w:p>
                <w:p w:rsidR="00717B12" w:rsidRPr="00700926" w:rsidRDefault="00717B12" w:rsidP="00E97393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 xml:space="preserve">в городе Красноуфимск, 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 xml:space="preserve"> районах»</w:t>
                  </w:r>
                </w:p>
                <w:p w:rsidR="00717B12" w:rsidRPr="00700926" w:rsidRDefault="00717B12" w:rsidP="00E97393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00926">
                    <w:rPr>
                      <w:rFonts w:ascii="Times New Roman" w:hAnsi="Times New Roman" w:cs="Times New Roman"/>
                    </w:rPr>
                    <w:t>Советская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</w:rPr>
                    <w:t xml:space="preserve"> ул., 13 г. Красноуфимск</w:t>
                  </w:r>
                </w:p>
                <w:p w:rsidR="00717B12" w:rsidRPr="00700926" w:rsidRDefault="00717B12" w:rsidP="00E97393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00926">
                    <w:rPr>
                      <w:rFonts w:ascii="Times New Roman" w:hAnsi="Times New Roman" w:cs="Times New Roman"/>
                    </w:rPr>
                    <w:t>Свердловской области</w:t>
                  </w:r>
                </w:p>
                <w:p w:rsidR="00717B12" w:rsidRPr="00700926" w:rsidRDefault="00717B12" w:rsidP="00E97393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17B12" w:rsidRPr="00700926" w:rsidRDefault="00717B12" w:rsidP="00E97393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тел. 8-34394-7-59-43, факс 8-34394-2-22-85</w:t>
                  </w:r>
                </w:p>
                <w:p w:rsidR="00717B12" w:rsidRPr="00700926" w:rsidRDefault="00717B12" w:rsidP="00E97393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ОКПО 77145016,  ОГРН  1056603530510</w:t>
                  </w:r>
                </w:p>
                <w:p w:rsidR="00717B12" w:rsidRPr="00700926" w:rsidRDefault="00717B12" w:rsidP="00E97393">
                  <w:pPr>
                    <w:ind w:left="-142" w:right="-108" w:firstLine="54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ИНН/КПП  6670081969/661902001</w:t>
                  </w:r>
                </w:p>
                <w:p w:rsidR="00717B12" w:rsidRPr="00700926" w:rsidRDefault="00717B12" w:rsidP="00E97393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lang w:val="fr-FR"/>
                    </w:rPr>
                  </w:pP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begin"/>
                  </w: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instrText xml:space="preserve"> HYPERLINK "mailto:mail_07@66.rospotrebnadzor.ru" </w:instrText>
                  </w: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separate"/>
                  </w:r>
                  <w:r w:rsidRPr="00700926">
                    <w:rPr>
                      <w:rStyle w:val="a4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mail_07@66.rospotrebnadzor.ru</w:t>
                  </w: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717B12" w:rsidRPr="0005723B" w:rsidRDefault="00717B12" w:rsidP="0005723B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05723B" w:rsidRPr="0005723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12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  <w:r w:rsidR="000572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.20</w:t>
                  </w:r>
                  <w:r w:rsidR="000572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:rsidR="00717B12" w:rsidRPr="00700926" w:rsidRDefault="00717B12" w:rsidP="00E9739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359" w:type="dxa"/>
                </w:tcPr>
                <w:p w:rsidR="00717B12" w:rsidRPr="00700926" w:rsidRDefault="00717B12" w:rsidP="00E97393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717B12" w:rsidRPr="00700926" w:rsidRDefault="00717B12" w:rsidP="00E97393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717B12" w:rsidRPr="00700926" w:rsidRDefault="00717B12" w:rsidP="00E97393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717B12" w:rsidRPr="00700926" w:rsidRDefault="00717B12" w:rsidP="00E9739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202F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ый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717B12" w:rsidRPr="00700926" w:rsidRDefault="00717B12" w:rsidP="00E9739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717B12" w:rsidRPr="00700926" w:rsidRDefault="00717B12" w:rsidP="00E9739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717B12" w:rsidRPr="00700926" w:rsidRDefault="00717B12" w:rsidP="00E9739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717B12" w:rsidRPr="00700926" w:rsidRDefault="00717B12" w:rsidP="00E9739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17B12" w:rsidRPr="00700926" w:rsidRDefault="00717B12" w:rsidP="00E97393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717B12" w:rsidRDefault="00717B12" w:rsidP="00E973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068BE" w:rsidRDefault="006068BE" w:rsidP="00202F73">
      <w:pPr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202F73" w:rsidRPr="00202F73" w:rsidRDefault="00202F73" w:rsidP="00202F73">
      <w:pPr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202F73">
        <w:rPr>
          <w:rFonts w:ascii="Arial" w:hAnsi="Arial" w:cs="Arial"/>
          <w:b/>
          <w:sz w:val="20"/>
          <w:szCs w:val="20"/>
        </w:rPr>
        <w:t>Вибромассажные</w:t>
      </w:r>
      <w:proofErr w:type="spellEnd"/>
      <w:r w:rsidRPr="00202F73">
        <w:rPr>
          <w:rFonts w:ascii="Arial" w:hAnsi="Arial" w:cs="Arial"/>
          <w:b/>
          <w:sz w:val="20"/>
          <w:szCs w:val="20"/>
        </w:rPr>
        <w:t xml:space="preserve"> накидки вернуть можно</w:t>
      </w:r>
    </w:p>
    <w:p w:rsidR="00196FDD" w:rsidRPr="00202F73" w:rsidRDefault="00196FDD" w:rsidP="00196FD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202F73" w:rsidRPr="00AA243A" w:rsidRDefault="00202F73" w:rsidP="00202F7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02F73">
        <w:rPr>
          <w:rFonts w:ascii="Arial" w:hAnsi="Arial" w:cs="Arial"/>
          <w:sz w:val="20"/>
          <w:szCs w:val="20"/>
        </w:rPr>
        <w:t xml:space="preserve">В </w:t>
      </w:r>
      <w:r>
        <w:rPr>
          <w:rFonts w:ascii="Arial" w:hAnsi="Arial" w:cs="Arial"/>
          <w:sz w:val="20"/>
          <w:szCs w:val="20"/>
        </w:rPr>
        <w:t xml:space="preserve">консультационный пункт для потребителей </w:t>
      </w:r>
      <w:proofErr w:type="spellStart"/>
      <w:r>
        <w:rPr>
          <w:rFonts w:ascii="Arial" w:hAnsi="Arial" w:cs="Arial"/>
          <w:sz w:val="20"/>
          <w:szCs w:val="20"/>
        </w:rPr>
        <w:t>Красноуфимского</w:t>
      </w:r>
      <w:proofErr w:type="spellEnd"/>
      <w:r>
        <w:rPr>
          <w:rFonts w:ascii="Arial" w:hAnsi="Arial" w:cs="Arial"/>
          <w:sz w:val="20"/>
          <w:szCs w:val="20"/>
        </w:rPr>
        <w:t xml:space="preserve"> филиала ФБУЗ «Центр гигиены и эпидемиологии в Свердловской области» </w:t>
      </w:r>
      <w:r w:rsidRPr="00AA243A">
        <w:rPr>
          <w:rFonts w:ascii="Arial" w:hAnsi="Arial" w:cs="Arial"/>
          <w:sz w:val="20"/>
          <w:szCs w:val="20"/>
        </w:rPr>
        <w:t xml:space="preserve">поступают </w:t>
      </w:r>
      <w:r w:rsidR="00B63E50">
        <w:rPr>
          <w:rFonts w:ascii="Arial" w:hAnsi="Arial" w:cs="Arial"/>
          <w:sz w:val="20"/>
          <w:szCs w:val="20"/>
        </w:rPr>
        <w:t xml:space="preserve">на протяжении нескольких лет </w:t>
      </w:r>
      <w:bookmarkStart w:id="0" w:name="_GoBack"/>
      <w:bookmarkEnd w:id="0"/>
      <w:r w:rsidRPr="00AA243A">
        <w:rPr>
          <w:rFonts w:ascii="Arial" w:hAnsi="Arial" w:cs="Arial"/>
          <w:sz w:val="20"/>
          <w:szCs w:val="20"/>
        </w:rPr>
        <w:t>обращения и звонки по вопросам возможности возврата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243A">
        <w:rPr>
          <w:rFonts w:ascii="Arial" w:hAnsi="Arial" w:cs="Arial"/>
          <w:sz w:val="20"/>
          <w:szCs w:val="20"/>
        </w:rPr>
        <w:t>вибромассажной</w:t>
      </w:r>
      <w:proofErr w:type="spellEnd"/>
      <w:r w:rsidRPr="00AA243A">
        <w:rPr>
          <w:rFonts w:ascii="Arial" w:hAnsi="Arial" w:cs="Arial"/>
          <w:sz w:val="20"/>
          <w:szCs w:val="20"/>
        </w:rPr>
        <w:t xml:space="preserve"> накидки </w:t>
      </w:r>
      <w:r w:rsidR="008871F4" w:rsidRPr="008871F4">
        <w:rPr>
          <w:rFonts w:ascii="Arial" w:hAnsi="Arial" w:cs="Arial"/>
          <w:sz w:val="20"/>
          <w:szCs w:val="20"/>
        </w:rPr>
        <w:t>марки TM «</w:t>
      </w:r>
      <w:proofErr w:type="spellStart"/>
      <w:r w:rsidR="008871F4" w:rsidRPr="008871F4">
        <w:rPr>
          <w:rFonts w:ascii="Arial" w:hAnsi="Arial" w:cs="Arial"/>
          <w:sz w:val="20"/>
          <w:szCs w:val="20"/>
        </w:rPr>
        <w:t>Evsorpe</w:t>
      </w:r>
      <w:proofErr w:type="spellEnd"/>
      <w:r w:rsidR="008871F4" w:rsidRPr="008871F4">
        <w:rPr>
          <w:rFonts w:ascii="Arial" w:hAnsi="Arial" w:cs="Arial"/>
          <w:sz w:val="20"/>
          <w:szCs w:val="20"/>
        </w:rPr>
        <w:t>» модел</w:t>
      </w:r>
      <w:r w:rsidR="008871F4">
        <w:rPr>
          <w:rFonts w:ascii="Arial" w:hAnsi="Arial" w:cs="Arial"/>
          <w:sz w:val="20"/>
          <w:szCs w:val="20"/>
        </w:rPr>
        <w:t>и</w:t>
      </w:r>
      <w:r w:rsidR="008871F4" w:rsidRPr="008871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71F4" w:rsidRPr="008871F4">
        <w:rPr>
          <w:rFonts w:ascii="Arial" w:hAnsi="Arial" w:cs="Arial"/>
          <w:sz w:val="20"/>
          <w:szCs w:val="20"/>
        </w:rPr>
        <w:t>Tamashi</w:t>
      </w:r>
      <w:proofErr w:type="spellEnd"/>
      <w:r w:rsidRPr="00AA243A">
        <w:rPr>
          <w:rFonts w:ascii="Arial" w:hAnsi="Arial" w:cs="Arial"/>
          <w:sz w:val="20"/>
          <w:szCs w:val="20"/>
        </w:rPr>
        <w:t>.</w:t>
      </w:r>
    </w:p>
    <w:p w:rsidR="000A4EC0" w:rsidRDefault="000A4D44" w:rsidP="0020278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Вот </w:t>
      </w:r>
      <w:r w:rsidR="00B63E50">
        <w:rPr>
          <w:rFonts w:ascii="Arial" w:hAnsi="Arial" w:cs="Arial"/>
          <w:sz w:val="20"/>
          <w:szCs w:val="20"/>
        </w:rPr>
        <w:t>один из примеров</w:t>
      </w:r>
      <w:r w:rsidR="000A4EC0">
        <w:rPr>
          <w:rFonts w:ascii="Arial" w:hAnsi="Arial" w:cs="Arial"/>
          <w:sz w:val="20"/>
          <w:szCs w:val="20"/>
        </w:rPr>
        <w:t>, в консультационный пункт для потребителей обратились потребители, которые относятся к социальной уязвимой категории лиц (</w:t>
      </w:r>
      <w:r>
        <w:rPr>
          <w:rFonts w:ascii="Arial" w:hAnsi="Arial" w:cs="Arial"/>
          <w:sz w:val="20"/>
          <w:szCs w:val="20"/>
        </w:rPr>
        <w:t xml:space="preserve">пожилые люди). Стоимость приборов составляет 179000 рублей. Все договоры заключены с помощью кредитных средств. </w:t>
      </w:r>
      <w:r w:rsidRPr="000A4D44">
        <w:rPr>
          <w:rFonts w:ascii="Arial" w:hAnsi="Arial" w:cs="Arial"/>
          <w:sz w:val="20"/>
          <w:szCs w:val="20"/>
        </w:rPr>
        <w:t>О том, что товар продается в кредит, потребители узнают только при подписании договора, зачастую не предполагая, что подписывают кредитный договор, так как ставят подпись на предлагаемых документах «на доверии», не проверяя устную информацию.</w:t>
      </w:r>
      <w:r w:rsidR="000F0BF8">
        <w:rPr>
          <w:rFonts w:ascii="Arial" w:hAnsi="Arial" w:cs="Arial"/>
          <w:sz w:val="20"/>
          <w:szCs w:val="20"/>
        </w:rPr>
        <w:t xml:space="preserve"> </w:t>
      </w:r>
      <w:r w:rsidR="00C26343">
        <w:rPr>
          <w:rFonts w:ascii="Arial" w:hAnsi="Arial" w:cs="Arial"/>
          <w:sz w:val="20"/>
          <w:szCs w:val="20"/>
        </w:rPr>
        <w:t xml:space="preserve">Продавцом по договору являлся </w:t>
      </w:r>
      <w:r w:rsidR="000F0BF8">
        <w:rPr>
          <w:rFonts w:ascii="Arial" w:hAnsi="Arial" w:cs="Arial"/>
          <w:sz w:val="20"/>
          <w:szCs w:val="20"/>
        </w:rPr>
        <w:t>ООО «МЕГАПОЛИС»,</w:t>
      </w:r>
      <w:r w:rsidR="00CF2D2C">
        <w:rPr>
          <w:rFonts w:ascii="Arial" w:hAnsi="Arial" w:cs="Arial"/>
          <w:sz w:val="20"/>
          <w:szCs w:val="20"/>
        </w:rPr>
        <w:t xml:space="preserve"> </w:t>
      </w:r>
      <w:r w:rsidR="00C26343">
        <w:rPr>
          <w:rFonts w:ascii="Arial" w:hAnsi="Arial" w:cs="Arial"/>
          <w:sz w:val="20"/>
          <w:szCs w:val="20"/>
        </w:rPr>
        <w:t xml:space="preserve">г. Челябинск. </w:t>
      </w:r>
      <w:r w:rsidR="00CF2D2C" w:rsidRPr="00CF2D2C">
        <w:rPr>
          <w:rFonts w:ascii="Arial" w:hAnsi="Arial" w:cs="Arial"/>
          <w:sz w:val="20"/>
          <w:szCs w:val="20"/>
        </w:rPr>
        <w:t>Продажа медицинских изделий маскируется под реализацию электробытовых приборов, аппаратов бытового назначения.</w:t>
      </w:r>
    </w:p>
    <w:p w:rsidR="000F0BF8" w:rsidRDefault="000F0BF8" w:rsidP="0020278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Как происходит продажа массажных накидок:</w:t>
      </w:r>
    </w:p>
    <w:p w:rsidR="000F0BF8" w:rsidRPr="000F0BF8" w:rsidRDefault="000F0BF8" w:rsidP="000F0BF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F0BF8">
        <w:rPr>
          <w:rFonts w:ascii="Arial" w:hAnsi="Arial" w:cs="Arial"/>
          <w:sz w:val="20"/>
          <w:szCs w:val="20"/>
        </w:rPr>
        <w:t xml:space="preserve">Все </w:t>
      </w:r>
      <w:r>
        <w:rPr>
          <w:rFonts w:ascii="Arial" w:hAnsi="Arial" w:cs="Arial"/>
          <w:sz w:val="20"/>
          <w:szCs w:val="20"/>
        </w:rPr>
        <w:t>начинается</w:t>
      </w:r>
      <w:r w:rsidRPr="000F0BF8">
        <w:rPr>
          <w:rFonts w:ascii="Arial" w:hAnsi="Arial" w:cs="Arial"/>
          <w:sz w:val="20"/>
          <w:szCs w:val="20"/>
        </w:rPr>
        <w:t xml:space="preserve"> со звонка представителя продавца на </w:t>
      </w:r>
      <w:r>
        <w:rPr>
          <w:rFonts w:ascii="Arial" w:hAnsi="Arial" w:cs="Arial"/>
          <w:sz w:val="20"/>
          <w:szCs w:val="20"/>
        </w:rPr>
        <w:t>мобильный</w:t>
      </w:r>
      <w:r w:rsidRPr="000F0BF8">
        <w:rPr>
          <w:rFonts w:ascii="Arial" w:hAnsi="Arial" w:cs="Arial"/>
          <w:sz w:val="20"/>
          <w:szCs w:val="20"/>
        </w:rPr>
        <w:t xml:space="preserve"> телефон с предложением посетить лекцию, мастер класс, которые посвящены современным методам оздоровления. </w:t>
      </w:r>
      <w:r w:rsidR="0059425D">
        <w:rPr>
          <w:rFonts w:ascii="Arial" w:hAnsi="Arial" w:cs="Arial"/>
          <w:sz w:val="20"/>
          <w:szCs w:val="20"/>
        </w:rPr>
        <w:t>П</w:t>
      </w:r>
      <w:r w:rsidRPr="000F0BF8">
        <w:rPr>
          <w:rFonts w:ascii="Arial" w:hAnsi="Arial" w:cs="Arial"/>
          <w:sz w:val="20"/>
          <w:szCs w:val="20"/>
        </w:rPr>
        <w:t>риглаш</w:t>
      </w:r>
      <w:r w:rsidR="0059425D">
        <w:rPr>
          <w:rFonts w:ascii="Arial" w:hAnsi="Arial" w:cs="Arial"/>
          <w:sz w:val="20"/>
          <w:szCs w:val="20"/>
        </w:rPr>
        <w:t>ают</w:t>
      </w:r>
      <w:r w:rsidRPr="000F0BF8">
        <w:rPr>
          <w:rFonts w:ascii="Arial" w:hAnsi="Arial" w:cs="Arial"/>
          <w:sz w:val="20"/>
          <w:szCs w:val="20"/>
        </w:rPr>
        <w:t xml:space="preserve"> на мероприятие</w:t>
      </w:r>
      <w:r w:rsidR="0059425D">
        <w:rPr>
          <w:rFonts w:ascii="Arial" w:hAnsi="Arial" w:cs="Arial"/>
          <w:sz w:val="20"/>
          <w:szCs w:val="20"/>
        </w:rPr>
        <w:t xml:space="preserve">, </w:t>
      </w:r>
      <w:r w:rsidRPr="000F0BF8">
        <w:rPr>
          <w:rFonts w:ascii="Arial" w:hAnsi="Arial" w:cs="Arial"/>
          <w:sz w:val="20"/>
          <w:szCs w:val="20"/>
        </w:rPr>
        <w:t>которое проходи</w:t>
      </w:r>
      <w:r w:rsidR="0059425D">
        <w:rPr>
          <w:rFonts w:ascii="Arial" w:hAnsi="Arial" w:cs="Arial"/>
          <w:sz w:val="20"/>
          <w:szCs w:val="20"/>
        </w:rPr>
        <w:t>т</w:t>
      </w:r>
      <w:r w:rsidRPr="000F0BF8">
        <w:rPr>
          <w:rFonts w:ascii="Arial" w:hAnsi="Arial" w:cs="Arial"/>
          <w:sz w:val="20"/>
          <w:szCs w:val="20"/>
        </w:rPr>
        <w:t xml:space="preserve"> </w:t>
      </w:r>
      <w:r w:rsidR="0059425D" w:rsidRPr="0059425D">
        <w:rPr>
          <w:rFonts w:ascii="Arial" w:hAnsi="Arial" w:cs="Arial"/>
          <w:sz w:val="20"/>
          <w:szCs w:val="20"/>
        </w:rPr>
        <w:t xml:space="preserve">на территории магазина «Никольский дар» по адресу: </w:t>
      </w:r>
      <w:proofErr w:type="spellStart"/>
      <w:r w:rsidR="0059425D" w:rsidRPr="0059425D">
        <w:rPr>
          <w:rFonts w:ascii="Arial" w:hAnsi="Arial" w:cs="Arial"/>
          <w:sz w:val="20"/>
          <w:szCs w:val="20"/>
        </w:rPr>
        <w:t>г</w:t>
      </w:r>
      <w:proofErr w:type="gramStart"/>
      <w:r w:rsidR="0059425D" w:rsidRPr="0059425D">
        <w:rPr>
          <w:rFonts w:ascii="Arial" w:hAnsi="Arial" w:cs="Arial"/>
          <w:sz w:val="20"/>
          <w:szCs w:val="20"/>
        </w:rPr>
        <w:t>.К</w:t>
      </w:r>
      <w:proofErr w:type="gramEnd"/>
      <w:r w:rsidR="0059425D" w:rsidRPr="0059425D">
        <w:rPr>
          <w:rFonts w:ascii="Arial" w:hAnsi="Arial" w:cs="Arial"/>
          <w:sz w:val="20"/>
          <w:szCs w:val="20"/>
        </w:rPr>
        <w:t>расноуфимск</w:t>
      </w:r>
      <w:proofErr w:type="spellEnd"/>
      <w:r w:rsidR="0059425D" w:rsidRPr="0059425D">
        <w:rPr>
          <w:rFonts w:ascii="Arial" w:hAnsi="Arial" w:cs="Arial"/>
          <w:sz w:val="20"/>
          <w:szCs w:val="20"/>
        </w:rPr>
        <w:t>, ул. Интернациональная, д.62</w:t>
      </w:r>
      <w:r w:rsidRPr="000F0BF8">
        <w:rPr>
          <w:rFonts w:ascii="Arial" w:hAnsi="Arial" w:cs="Arial"/>
          <w:sz w:val="20"/>
          <w:szCs w:val="20"/>
        </w:rPr>
        <w:t xml:space="preserve">. </w:t>
      </w:r>
      <w:r w:rsidR="0059425D">
        <w:rPr>
          <w:rFonts w:ascii="Arial" w:hAnsi="Arial" w:cs="Arial"/>
          <w:sz w:val="20"/>
          <w:szCs w:val="20"/>
        </w:rPr>
        <w:t>П</w:t>
      </w:r>
      <w:r w:rsidRPr="000F0BF8">
        <w:rPr>
          <w:rFonts w:ascii="Arial" w:hAnsi="Arial" w:cs="Arial"/>
          <w:sz w:val="20"/>
          <w:szCs w:val="20"/>
        </w:rPr>
        <w:t>редл</w:t>
      </w:r>
      <w:r w:rsidR="0059425D">
        <w:rPr>
          <w:rFonts w:ascii="Arial" w:hAnsi="Arial" w:cs="Arial"/>
          <w:sz w:val="20"/>
          <w:szCs w:val="20"/>
        </w:rPr>
        <w:t>агают взять паспорт на мероприятие.</w:t>
      </w:r>
    </w:p>
    <w:p w:rsidR="000F0BF8" w:rsidRPr="000F0BF8" w:rsidRDefault="000F0BF8" w:rsidP="000F0BF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F0BF8">
        <w:rPr>
          <w:rFonts w:ascii="Arial" w:hAnsi="Arial" w:cs="Arial"/>
          <w:sz w:val="20"/>
          <w:szCs w:val="20"/>
        </w:rPr>
        <w:t>Лекция о пользе расслабления и массажа зан</w:t>
      </w:r>
      <w:r w:rsidR="0059425D">
        <w:rPr>
          <w:rFonts w:ascii="Arial" w:hAnsi="Arial" w:cs="Arial"/>
          <w:sz w:val="20"/>
          <w:szCs w:val="20"/>
        </w:rPr>
        <w:t>имает</w:t>
      </w:r>
      <w:r w:rsidRPr="000F0BF8">
        <w:rPr>
          <w:rFonts w:ascii="Arial" w:hAnsi="Arial" w:cs="Arial"/>
          <w:sz w:val="20"/>
          <w:szCs w:val="20"/>
        </w:rPr>
        <w:t xml:space="preserve"> несколько минут, а дальше сообщ</w:t>
      </w:r>
      <w:r w:rsidR="0059425D">
        <w:rPr>
          <w:rFonts w:ascii="Arial" w:hAnsi="Arial" w:cs="Arial"/>
          <w:sz w:val="20"/>
          <w:szCs w:val="20"/>
        </w:rPr>
        <w:t>ают</w:t>
      </w:r>
      <w:r w:rsidRPr="000F0BF8">
        <w:rPr>
          <w:rFonts w:ascii="Arial" w:hAnsi="Arial" w:cs="Arial"/>
          <w:sz w:val="20"/>
          <w:szCs w:val="20"/>
        </w:rPr>
        <w:t xml:space="preserve"> </w:t>
      </w:r>
      <w:r w:rsidR="0059425D">
        <w:rPr>
          <w:rFonts w:ascii="Arial" w:hAnsi="Arial" w:cs="Arial"/>
          <w:sz w:val="20"/>
          <w:szCs w:val="20"/>
        </w:rPr>
        <w:t>о</w:t>
      </w:r>
      <w:r w:rsidRPr="000F0BF8">
        <w:rPr>
          <w:rFonts w:ascii="Arial" w:hAnsi="Arial" w:cs="Arial"/>
          <w:sz w:val="20"/>
          <w:szCs w:val="20"/>
        </w:rPr>
        <w:t xml:space="preserve"> выигр</w:t>
      </w:r>
      <w:r w:rsidR="0059425D">
        <w:rPr>
          <w:rFonts w:ascii="Arial" w:hAnsi="Arial" w:cs="Arial"/>
          <w:sz w:val="20"/>
          <w:szCs w:val="20"/>
        </w:rPr>
        <w:t xml:space="preserve">ыше </w:t>
      </w:r>
      <w:r w:rsidRPr="000F0BF8">
        <w:rPr>
          <w:rFonts w:ascii="Arial" w:hAnsi="Arial" w:cs="Arial"/>
          <w:sz w:val="20"/>
          <w:szCs w:val="20"/>
        </w:rPr>
        <w:t>нескольк</w:t>
      </w:r>
      <w:r w:rsidR="0059425D">
        <w:rPr>
          <w:rFonts w:ascii="Arial" w:hAnsi="Arial" w:cs="Arial"/>
          <w:sz w:val="20"/>
          <w:szCs w:val="20"/>
        </w:rPr>
        <w:t>их</w:t>
      </w:r>
      <w:r w:rsidRPr="000F0BF8">
        <w:rPr>
          <w:rFonts w:ascii="Arial" w:hAnsi="Arial" w:cs="Arial"/>
          <w:sz w:val="20"/>
          <w:szCs w:val="20"/>
        </w:rPr>
        <w:t xml:space="preserve"> подарков</w:t>
      </w:r>
      <w:r w:rsidR="00AB29AD">
        <w:rPr>
          <w:rFonts w:ascii="Arial" w:hAnsi="Arial" w:cs="Arial"/>
          <w:sz w:val="20"/>
          <w:szCs w:val="20"/>
        </w:rPr>
        <w:t>:</w:t>
      </w:r>
      <w:r w:rsidR="006068BE">
        <w:rPr>
          <w:rFonts w:ascii="Arial" w:hAnsi="Arial" w:cs="Arial"/>
          <w:sz w:val="20"/>
          <w:szCs w:val="20"/>
        </w:rPr>
        <w:t xml:space="preserve"> </w:t>
      </w:r>
      <w:r w:rsidR="006068BE" w:rsidRPr="006068BE">
        <w:rPr>
          <w:rFonts w:ascii="Arial" w:hAnsi="Arial" w:cs="Arial"/>
          <w:sz w:val="20"/>
          <w:szCs w:val="20"/>
        </w:rPr>
        <w:t>одеял</w:t>
      </w:r>
      <w:r w:rsidR="00AB29AD">
        <w:rPr>
          <w:rFonts w:ascii="Arial" w:hAnsi="Arial" w:cs="Arial"/>
          <w:sz w:val="20"/>
          <w:szCs w:val="20"/>
        </w:rPr>
        <w:t>а</w:t>
      </w:r>
      <w:r w:rsidR="006068BE" w:rsidRPr="006068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68BE" w:rsidRPr="006068BE">
        <w:rPr>
          <w:rFonts w:ascii="Arial" w:hAnsi="Arial" w:cs="Arial"/>
          <w:sz w:val="20"/>
          <w:szCs w:val="20"/>
        </w:rPr>
        <w:t>Doromerino</w:t>
      </w:r>
      <w:proofErr w:type="spellEnd"/>
      <w:r w:rsidR="006068BE" w:rsidRPr="006068BE">
        <w:rPr>
          <w:rFonts w:ascii="Arial" w:hAnsi="Arial" w:cs="Arial"/>
          <w:sz w:val="20"/>
          <w:szCs w:val="20"/>
        </w:rPr>
        <w:t>, озонатор</w:t>
      </w:r>
      <w:r w:rsidR="00AB29AD">
        <w:rPr>
          <w:rFonts w:ascii="Arial" w:hAnsi="Arial" w:cs="Arial"/>
          <w:sz w:val="20"/>
          <w:szCs w:val="20"/>
        </w:rPr>
        <w:t>а</w:t>
      </w:r>
      <w:r w:rsidR="006068BE" w:rsidRPr="006068BE">
        <w:rPr>
          <w:rFonts w:ascii="Arial" w:hAnsi="Arial" w:cs="Arial"/>
          <w:sz w:val="20"/>
          <w:szCs w:val="20"/>
        </w:rPr>
        <w:t xml:space="preserve"> (модель OZ-6), подуш</w:t>
      </w:r>
      <w:r w:rsidR="00AB29AD">
        <w:rPr>
          <w:rFonts w:ascii="Arial" w:hAnsi="Arial" w:cs="Arial"/>
          <w:sz w:val="20"/>
          <w:szCs w:val="20"/>
        </w:rPr>
        <w:t>ек</w:t>
      </w:r>
      <w:r w:rsidR="006068BE" w:rsidRPr="006068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68BE" w:rsidRPr="006068BE">
        <w:rPr>
          <w:rFonts w:ascii="Arial" w:hAnsi="Arial" w:cs="Arial"/>
          <w:sz w:val="20"/>
          <w:szCs w:val="20"/>
        </w:rPr>
        <w:t>Doromerino</w:t>
      </w:r>
      <w:proofErr w:type="spellEnd"/>
      <w:r w:rsidR="006068BE" w:rsidRPr="006068BE">
        <w:rPr>
          <w:rFonts w:ascii="Arial" w:hAnsi="Arial" w:cs="Arial"/>
          <w:sz w:val="20"/>
          <w:szCs w:val="20"/>
        </w:rPr>
        <w:t>, ручно</w:t>
      </w:r>
      <w:r w:rsidR="00AB29AD">
        <w:rPr>
          <w:rFonts w:ascii="Arial" w:hAnsi="Arial" w:cs="Arial"/>
          <w:sz w:val="20"/>
          <w:szCs w:val="20"/>
        </w:rPr>
        <w:t>го</w:t>
      </w:r>
      <w:r w:rsidR="006068BE" w:rsidRPr="006068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68BE" w:rsidRPr="006068BE">
        <w:rPr>
          <w:rFonts w:ascii="Arial" w:hAnsi="Arial" w:cs="Arial"/>
          <w:sz w:val="20"/>
          <w:szCs w:val="20"/>
        </w:rPr>
        <w:t>массажёр</w:t>
      </w:r>
      <w:r w:rsidR="00AB29AD">
        <w:rPr>
          <w:rFonts w:ascii="Arial" w:hAnsi="Arial" w:cs="Arial"/>
          <w:sz w:val="20"/>
          <w:szCs w:val="20"/>
        </w:rPr>
        <w:t>а</w:t>
      </w:r>
      <w:proofErr w:type="spellEnd"/>
      <w:r w:rsidR="006068BE" w:rsidRPr="006068BE">
        <w:rPr>
          <w:rFonts w:ascii="Arial" w:hAnsi="Arial" w:cs="Arial"/>
          <w:sz w:val="20"/>
          <w:szCs w:val="20"/>
        </w:rPr>
        <w:t xml:space="preserve"> TM «</w:t>
      </w:r>
      <w:proofErr w:type="spellStart"/>
      <w:r w:rsidR="006068BE" w:rsidRPr="006068BE">
        <w:rPr>
          <w:rFonts w:ascii="Arial" w:hAnsi="Arial" w:cs="Arial"/>
          <w:sz w:val="20"/>
          <w:szCs w:val="20"/>
        </w:rPr>
        <w:t>Evsorpe</w:t>
      </w:r>
      <w:proofErr w:type="spellEnd"/>
      <w:r w:rsidR="006068BE" w:rsidRPr="006068BE">
        <w:rPr>
          <w:rFonts w:ascii="Arial" w:hAnsi="Arial" w:cs="Arial"/>
          <w:sz w:val="20"/>
          <w:szCs w:val="20"/>
        </w:rPr>
        <w:t>», модель GINGA</w:t>
      </w:r>
      <w:r w:rsidRPr="000F0BF8">
        <w:rPr>
          <w:rFonts w:ascii="Arial" w:hAnsi="Arial" w:cs="Arial"/>
          <w:sz w:val="20"/>
          <w:szCs w:val="20"/>
        </w:rPr>
        <w:t xml:space="preserve">, которые </w:t>
      </w:r>
      <w:r w:rsidR="0059425D">
        <w:rPr>
          <w:rFonts w:ascii="Arial" w:hAnsi="Arial" w:cs="Arial"/>
          <w:sz w:val="20"/>
          <w:szCs w:val="20"/>
        </w:rPr>
        <w:t xml:space="preserve">можно </w:t>
      </w:r>
      <w:r w:rsidRPr="000F0BF8">
        <w:rPr>
          <w:rFonts w:ascii="Arial" w:hAnsi="Arial" w:cs="Arial"/>
          <w:sz w:val="20"/>
          <w:szCs w:val="20"/>
        </w:rPr>
        <w:t>получить, если приобре</w:t>
      </w:r>
      <w:r w:rsidR="006068BE">
        <w:rPr>
          <w:rFonts w:ascii="Arial" w:hAnsi="Arial" w:cs="Arial"/>
          <w:sz w:val="20"/>
          <w:szCs w:val="20"/>
        </w:rPr>
        <w:t>сти</w:t>
      </w:r>
      <w:r w:rsidRPr="000F0BF8">
        <w:rPr>
          <w:rFonts w:ascii="Arial" w:hAnsi="Arial" w:cs="Arial"/>
          <w:sz w:val="20"/>
          <w:szCs w:val="20"/>
        </w:rPr>
        <w:t xml:space="preserve"> со значительной скидкой </w:t>
      </w:r>
      <w:proofErr w:type="spellStart"/>
      <w:r w:rsidRPr="000F0BF8">
        <w:rPr>
          <w:rFonts w:ascii="Arial" w:hAnsi="Arial" w:cs="Arial"/>
          <w:sz w:val="20"/>
          <w:szCs w:val="20"/>
        </w:rPr>
        <w:t>массажер</w:t>
      </w:r>
      <w:proofErr w:type="spellEnd"/>
      <w:r w:rsidRPr="000F0BF8">
        <w:rPr>
          <w:rFonts w:ascii="Arial" w:hAnsi="Arial" w:cs="Arial"/>
          <w:sz w:val="20"/>
          <w:szCs w:val="20"/>
        </w:rPr>
        <w:t xml:space="preserve">. Цена товара сразу не </w:t>
      </w:r>
      <w:r w:rsidR="00F80757">
        <w:rPr>
          <w:rFonts w:ascii="Arial" w:hAnsi="Arial" w:cs="Arial"/>
          <w:sz w:val="20"/>
          <w:szCs w:val="20"/>
        </w:rPr>
        <w:t>о</w:t>
      </w:r>
      <w:r w:rsidRPr="000F0BF8">
        <w:rPr>
          <w:rFonts w:ascii="Arial" w:hAnsi="Arial" w:cs="Arial"/>
          <w:sz w:val="20"/>
          <w:szCs w:val="20"/>
        </w:rPr>
        <w:t>звуч</w:t>
      </w:r>
      <w:r w:rsidR="00F80757">
        <w:rPr>
          <w:rFonts w:ascii="Arial" w:hAnsi="Arial" w:cs="Arial"/>
          <w:sz w:val="20"/>
          <w:szCs w:val="20"/>
        </w:rPr>
        <w:t>ива</w:t>
      </w:r>
      <w:r w:rsidR="00716A8B">
        <w:rPr>
          <w:rFonts w:ascii="Arial" w:hAnsi="Arial" w:cs="Arial"/>
          <w:sz w:val="20"/>
          <w:szCs w:val="20"/>
        </w:rPr>
        <w:t>ется</w:t>
      </w:r>
      <w:r w:rsidRPr="000F0BF8">
        <w:rPr>
          <w:rFonts w:ascii="Arial" w:hAnsi="Arial" w:cs="Arial"/>
          <w:sz w:val="20"/>
          <w:szCs w:val="20"/>
        </w:rPr>
        <w:t xml:space="preserve">. </w:t>
      </w:r>
      <w:r w:rsidR="00F80757">
        <w:rPr>
          <w:rFonts w:ascii="Arial" w:hAnsi="Arial" w:cs="Arial"/>
          <w:sz w:val="20"/>
          <w:szCs w:val="20"/>
        </w:rPr>
        <w:t>Затем</w:t>
      </w:r>
      <w:r w:rsidRPr="000F0BF8">
        <w:rPr>
          <w:rFonts w:ascii="Arial" w:hAnsi="Arial" w:cs="Arial"/>
          <w:sz w:val="20"/>
          <w:szCs w:val="20"/>
        </w:rPr>
        <w:t xml:space="preserve"> предл</w:t>
      </w:r>
      <w:r w:rsidR="00F80757">
        <w:rPr>
          <w:rFonts w:ascii="Arial" w:hAnsi="Arial" w:cs="Arial"/>
          <w:sz w:val="20"/>
          <w:szCs w:val="20"/>
        </w:rPr>
        <w:t>агают</w:t>
      </w:r>
      <w:r w:rsidRPr="000F0BF8">
        <w:rPr>
          <w:rFonts w:ascii="Arial" w:hAnsi="Arial" w:cs="Arial"/>
          <w:sz w:val="20"/>
          <w:szCs w:val="20"/>
        </w:rPr>
        <w:t xml:space="preserve"> подписать какие-то бумаги. При этом все время тороп</w:t>
      </w:r>
      <w:r w:rsidR="00F80757">
        <w:rPr>
          <w:rFonts w:ascii="Arial" w:hAnsi="Arial" w:cs="Arial"/>
          <w:sz w:val="20"/>
          <w:szCs w:val="20"/>
        </w:rPr>
        <w:t>ят</w:t>
      </w:r>
      <w:r w:rsidRPr="000F0BF8">
        <w:rPr>
          <w:rFonts w:ascii="Arial" w:hAnsi="Arial" w:cs="Arial"/>
          <w:sz w:val="20"/>
          <w:szCs w:val="20"/>
        </w:rPr>
        <w:t xml:space="preserve"> и не да</w:t>
      </w:r>
      <w:r w:rsidR="00F80757">
        <w:rPr>
          <w:rFonts w:ascii="Arial" w:hAnsi="Arial" w:cs="Arial"/>
          <w:sz w:val="20"/>
          <w:szCs w:val="20"/>
        </w:rPr>
        <w:t>ют</w:t>
      </w:r>
      <w:r w:rsidRPr="000F0BF8">
        <w:rPr>
          <w:rFonts w:ascii="Arial" w:hAnsi="Arial" w:cs="Arial"/>
          <w:sz w:val="20"/>
          <w:szCs w:val="20"/>
        </w:rPr>
        <w:t xml:space="preserve"> внимательно их читать. Уже </w:t>
      </w:r>
      <w:r w:rsidR="00F80757">
        <w:rPr>
          <w:rFonts w:ascii="Arial" w:hAnsi="Arial" w:cs="Arial"/>
          <w:sz w:val="20"/>
          <w:szCs w:val="20"/>
        </w:rPr>
        <w:t xml:space="preserve">придя домой, </w:t>
      </w:r>
      <w:r w:rsidR="00716A8B">
        <w:rPr>
          <w:rFonts w:ascii="Arial" w:hAnsi="Arial" w:cs="Arial"/>
          <w:sz w:val="20"/>
          <w:szCs w:val="20"/>
        </w:rPr>
        <w:t>люди понимают</w:t>
      </w:r>
      <w:r w:rsidR="00F80757">
        <w:rPr>
          <w:rFonts w:ascii="Arial" w:hAnsi="Arial" w:cs="Arial"/>
          <w:sz w:val="20"/>
          <w:szCs w:val="20"/>
        </w:rPr>
        <w:t>, что</w:t>
      </w:r>
      <w:r w:rsidRPr="000F0BF8">
        <w:rPr>
          <w:rFonts w:ascii="Arial" w:hAnsi="Arial" w:cs="Arial"/>
          <w:sz w:val="20"/>
          <w:szCs w:val="20"/>
        </w:rPr>
        <w:t xml:space="preserve"> подписали кредитный договор на большую сумму</w:t>
      </w:r>
      <w:r w:rsidR="00716A8B">
        <w:rPr>
          <w:rFonts w:ascii="Arial" w:hAnsi="Arial" w:cs="Arial"/>
          <w:sz w:val="20"/>
          <w:szCs w:val="20"/>
        </w:rPr>
        <w:t xml:space="preserve"> и в товарах не нуждаются</w:t>
      </w:r>
      <w:r w:rsidRPr="000F0BF8">
        <w:rPr>
          <w:rFonts w:ascii="Arial" w:hAnsi="Arial" w:cs="Arial"/>
          <w:sz w:val="20"/>
          <w:szCs w:val="20"/>
        </w:rPr>
        <w:t>.</w:t>
      </w:r>
    </w:p>
    <w:p w:rsidR="00202784" w:rsidRDefault="008871F4" w:rsidP="0020278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="00202F73" w:rsidRPr="00AA243A">
        <w:rPr>
          <w:rFonts w:ascii="Arial" w:hAnsi="Arial" w:cs="Arial"/>
          <w:sz w:val="20"/>
          <w:szCs w:val="20"/>
        </w:rPr>
        <w:t>азъясняе</w:t>
      </w:r>
      <w:r>
        <w:rPr>
          <w:rFonts w:ascii="Arial" w:hAnsi="Arial" w:cs="Arial"/>
          <w:sz w:val="20"/>
          <w:szCs w:val="20"/>
        </w:rPr>
        <w:t>м</w:t>
      </w:r>
      <w:r w:rsidR="00202F73" w:rsidRPr="00AA243A">
        <w:rPr>
          <w:rFonts w:ascii="Arial" w:hAnsi="Arial" w:cs="Arial"/>
          <w:sz w:val="20"/>
          <w:szCs w:val="20"/>
        </w:rPr>
        <w:t xml:space="preserve">, что </w:t>
      </w:r>
      <w:proofErr w:type="spellStart"/>
      <w:r w:rsidR="00202F73" w:rsidRPr="00AA243A">
        <w:rPr>
          <w:rFonts w:ascii="Arial" w:hAnsi="Arial" w:cs="Arial"/>
          <w:sz w:val="20"/>
          <w:szCs w:val="20"/>
        </w:rPr>
        <w:t>вибромассажная</w:t>
      </w:r>
      <w:proofErr w:type="spellEnd"/>
      <w:r w:rsidR="00202F73" w:rsidRPr="00AA243A">
        <w:rPr>
          <w:rFonts w:ascii="Arial" w:hAnsi="Arial" w:cs="Arial"/>
          <w:sz w:val="20"/>
          <w:szCs w:val="20"/>
        </w:rPr>
        <w:t xml:space="preserve"> накидка </w:t>
      </w:r>
      <w:r w:rsidRPr="008871F4">
        <w:rPr>
          <w:rFonts w:ascii="Arial" w:hAnsi="Arial" w:cs="Arial"/>
          <w:sz w:val="20"/>
          <w:szCs w:val="20"/>
        </w:rPr>
        <w:t>марки TM «</w:t>
      </w:r>
      <w:proofErr w:type="spellStart"/>
      <w:r w:rsidRPr="008871F4">
        <w:rPr>
          <w:rFonts w:ascii="Arial" w:hAnsi="Arial" w:cs="Arial"/>
          <w:sz w:val="20"/>
          <w:szCs w:val="20"/>
        </w:rPr>
        <w:t>Evsorpe</w:t>
      </w:r>
      <w:proofErr w:type="spellEnd"/>
      <w:r w:rsidRPr="008871F4">
        <w:rPr>
          <w:rFonts w:ascii="Arial" w:hAnsi="Arial" w:cs="Arial"/>
          <w:sz w:val="20"/>
          <w:szCs w:val="20"/>
        </w:rPr>
        <w:t>» модел</w:t>
      </w:r>
      <w:r>
        <w:rPr>
          <w:rFonts w:ascii="Arial" w:hAnsi="Arial" w:cs="Arial"/>
          <w:sz w:val="20"/>
          <w:szCs w:val="20"/>
        </w:rPr>
        <w:t>и</w:t>
      </w:r>
      <w:r w:rsidRPr="008871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71F4">
        <w:rPr>
          <w:rFonts w:ascii="Arial" w:hAnsi="Arial" w:cs="Arial"/>
          <w:sz w:val="20"/>
          <w:szCs w:val="20"/>
        </w:rPr>
        <w:t>Tamashi</w:t>
      </w:r>
      <w:proofErr w:type="spellEnd"/>
      <w:r w:rsidR="00202F73" w:rsidRPr="00AA243A">
        <w:rPr>
          <w:rFonts w:ascii="Arial" w:hAnsi="Arial" w:cs="Arial"/>
          <w:sz w:val="20"/>
          <w:szCs w:val="20"/>
        </w:rPr>
        <w:t xml:space="preserve"> является </w:t>
      </w:r>
      <w:r w:rsidR="00FD71F5" w:rsidRPr="00FD71F5">
        <w:rPr>
          <w:rFonts w:ascii="Arial" w:hAnsi="Arial" w:cs="Arial"/>
          <w:sz w:val="20"/>
          <w:szCs w:val="20"/>
        </w:rPr>
        <w:t>товар</w:t>
      </w:r>
      <w:r w:rsidR="00FD71F5">
        <w:rPr>
          <w:rFonts w:ascii="Arial" w:hAnsi="Arial" w:cs="Arial"/>
          <w:sz w:val="20"/>
          <w:szCs w:val="20"/>
        </w:rPr>
        <w:t>о</w:t>
      </w:r>
      <w:r w:rsidR="00FD71F5" w:rsidRPr="00FD71F5">
        <w:rPr>
          <w:rFonts w:ascii="Arial" w:hAnsi="Arial" w:cs="Arial"/>
          <w:sz w:val="20"/>
          <w:szCs w:val="20"/>
        </w:rPr>
        <w:t>м медицинского назначения</w:t>
      </w:r>
      <w:r w:rsidR="00202F73" w:rsidRPr="00AA243A">
        <w:rPr>
          <w:rFonts w:ascii="Arial" w:hAnsi="Arial" w:cs="Arial"/>
          <w:sz w:val="20"/>
          <w:szCs w:val="20"/>
        </w:rPr>
        <w:t>.</w:t>
      </w:r>
    </w:p>
    <w:p w:rsidR="0037336E" w:rsidRDefault="0037336E" w:rsidP="0020278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7336E">
        <w:rPr>
          <w:rFonts w:ascii="Arial" w:hAnsi="Arial" w:cs="Arial"/>
          <w:sz w:val="20"/>
          <w:szCs w:val="20"/>
        </w:rPr>
        <w:t xml:space="preserve">Изготовителем заявлены свойства </w:t>
      </w:r>
      <w:proofErr w:type="spellStart"/>
      <w:r w:rsidRPr="0037336E">
        <w:rPr>
          <w:rFonts w:ascii="Arial" w:hAnsi="Arial" w:cs="Arial"/>
          <w:sz w:val="20"/>
          <w:szCs w:val="20"/>
        </w:rPr>
        <w:t>вибромассажной</w:t>
      </w:r>
      <w:proofErr w:type="spellEnd"/>
      <w:r w:rsidRPr="0037336E">
        <w:rPr>
          <w:rFonts w:ascii="Arial" w:hAnsi="Arial" w:cs="Arial"/>
          <w:sz w:val="20"/>
          <w:szCs w:val="20"/>
        </w:rPr>
        <w:t xml:space="preserve"> накидки </w:t>
      </w:r>
      <w:r w:rsidRPr="008871F4">
        <w:rPr>
          <w:rFonts w:ascii="Arial" w:hAnsi="Arial" w:cs="Arial"/>
          <w:sz w:val="20"/>
          <w:szCs w:val="20"/>
        </w:rPr>
        <w:t>марки TM «</w:t>
      </w:r>
      <w:proofErr w:type="spellStart"/>
      <w:r w:rsidRPr="008871F4">
        <w:rPr>
          <w:rFonts w:ascii="Arial" w:hAnsi="Arial" w:cs="Arial"/>
          <w:sz w:val="20"/>
          <w:szCs w:val="20"/>
        </w:rPr>
        <w:t>Evsorpe</w:t>
      </w:r>
      <w:proofErr w:type="spellEnd"/>
      <w:r w:rsidRPr="008871F4">
        <w:rPr>
          <w:rFonts w:ascii="Arial" w:hAnsi="Arial" w:cs="Arial"/>
          <w:sz w:val="20"/>
          <w:szCs w:val="20"/>
        </w:rPr>
        <w:t>» модел</w:t>
      </w:r>
      <w:r>
        <w:rPr>
          <w:rFonts w:ascii="Arial" w:hAnsi="Arial" w:cs="Arial"/>
          <w:sz w:val="20"/>
          <w:szCs w:val="20"/>
        </w:rPr>
        <w:t>и</w:t>
      </w:r>
      <w:r w:rsidRPr="008871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71F4">
        <w:rPr>
          <w:rFonts w:ascii="Arial" w:hAnsi="Arial" w:cs="Arial"/>
          <w:sz w:val="20"/>
          <w:szCs w:val="20"/>
        </w:rPr>
        <w:t>Tamashi</w:t>
      </w:r>
      <w:proofErr w:type="spellEnd"/>
      <w:r w:rsidRPr="0037336E">
        <w:rPr>
          <w:rFonts w:ascii="Arial" w:hAnsi="Arial" w:cs="Arial"/>
          <w:sz w:val="20"/>
          <w:szCs w:val="20"/>
        </w:rPr>
        <w:t xml:space="preserve"> </w:t>
      </w:r>
      <w:r w:rsidR="0013282B">
        <w:rPr>
          <w:rFonts w:ascii="Arial" w:hAnsi="Arial" w:cs="Arial"/>
          <w:sz w:val="20"/>
          <w:szCs w:val="20"/>
        </w:rPr>
        <w:t xml:space="preserve">как </w:t>
      </w:r>
      <w:r w:rsidRPr="0037336E">
        <w:rPr>
          <w:rFonts w:ascii="Arial" w:hAnsi="Arial" w:cs="Arial"/>
          <w:sz w:val="20"/>
          <w:szCs w:val="20"/>
        </w:rPr>
        <w:t>изделия</w:t>
      </w:r>
      <w:r w:rsidR="0013282B">
        <w:rPr>
          <w:rFonts w:ascii="Arial" w:hAnsi="Arial" w:cs="Arial"/>
          <w:sz w:val="20"/>
          <w:szCs w:val="20"/>
        </w:rPr>
        <w:t>,</w:t>
      </w:r>
      <w:r w:rsidRPr="0037336E">
        <w:rPr>
          <w:rFonts w:ascii="Arial" w:hAnsi="Arial" w:cs="Arial"/>
          <w:sz w:val="20"/>
          <w:szCs w:val="20"/>
        </w:rPr>
        <w:t xml:space="preserve"> предназначенного для профилактики заболеваний </w:t>
      </w:r>
      <w:r w:rsidR="0013282B" w:rsidRPr="0013282B">
        <w:rPr>
          <w:rFonts w:ascii="Arial" w:hAnsi="Arial" w:cs="Arial"/>
          <w:sz w:val="20"/>
          <w:szCs w:val="20"/>
        </w:rPr>
        <w:t>ш</w:t>
      </w:r>
      <w:r w:rsidR="0013282B">
        <w:rPr>
          <w:rFonts w:ascii="Arial" w:hAnsi="Arial" w:cs="Arial"/>
          <w:sz w:val="20"/>
          <w:szCs w:val="20"/>
        </w:rPr>
        <w:t>еи</w:t>
      </w:r>
      <w:r w:rsidR="0013282B" w:rsidRPr="0013282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3282B" w:rsidRPr="0013282B">
        <w:rPr>
          <w:rFonts w:ascii="Arial" w:hAnsi="Arial" w:cs="Arial"/>
          <w:sz w:val="20"/>
          <w:szCs w:val="20"/>
        </w:rPr>
        <w:t>плеч</w:t>
      </w:r>
      <w:r w:rsidR="0013282B">
        <w:rPr>
          <w:rFonts w:ascii="Arial" w:hAnsi="Arial" w:cs="Arial"/>
          <w:sz w:val="20"/>
          <w:szCs w:val="20"/>
        </w:rPr>
        <w:t>ей</w:t>
      </w:r>
      <w:proofErr w:type="spellEnd"/>
      <w:r w:rsidR="0013282B" w:rsidRPr="0013282B">
        <w:rPr>
          <w:rFonts w:ascii="Arial" w:hAnsi="Arial" w:cs="Arial"/>
          <w:sz w:val="20"/>
          <w:szCs w:val="20"/>
        </w:rPr>
        <w:t>, спин</w:t>
      </w:r>
      <w:r w:rsidR="0013282B">
        <w:rPr>
          <w:rFonts w:ascii="Arial" w:hAnsi="Arial" w:cs="Arial"/>
          <w:sz w:val="20"/>
          <w:szCs w:val="20"/>
        </w:rPr>
        <w:t>ы</w:t>
      </w:r>
      <w:r w:rsidR="0013282B" w:rsidRPr="0013282B">
        <w:rPr>
          <w:rFonts w:ascii="Arial" w:hAnsi="Arial" w:cs="Arial"/>
          <w:sz w:val="20"/>
          <w:szCs w:val="20"/>
        </w:rPr>
        <w:t>, поясниц</w:t>
      </w:r>
      <w:r w:rsidR="0013282B">
        <w:rPr>
          <w:rFonts w:ascii="Arial" w:hAnsi="Arial" w:cs="Arial"/>
          <w:sz w:val="20"/>
          <w:szCs w:val="20"/>
        </w:rPr>
        <w:t>ы</w:t>
      </w:r>
      <w:r w:rsidR="0013282B" w:rsidRPr="0013282B">
        <w:rPr>
          <w:rFonts w:ascii="Arial" w:hAnsi="Arial" w:cs="Arial"/>
          <w:sz w:val="20"/>
          <w:szCs w:val="20"/>
        </w:rPr>
        <w:t>, ягодиц, бёд</w:t>
      </w:r>
      <w:r w:rsidR="0013282B">
        <w:rPr>
          <w:rFonts w:ascii="Arial" w:hAnsi="Arial" w:cs="Arial"/>
          <w:sz w:val="20"/>
          <w:szCs w:val="20"/>
        </w:rPr>
        <w:t>е</w:t>
      </w:r>
      <w:r w:rsidR="0013282B" w:rsidRPr="0013282B">
        <w:rPr>
          <w:rFonts w:ascii="Arial" w:hAnsi="Arial" w:cs="Arial"/>
          <w:sz w:val="20"/>
          <w:szCs w:val="20"/>
        </w:rPr>
        <w:t>р, икр</w:t>
      </w:r>
      <w:r w:rsidRPr="0037336E">
        <w:rPr>
          <w:rFonts w:ascii="Arial" w:hAnsi="Arial" w:cs="Arial"/>
          <w:sz w:val="20"/>
          <w:szCs w:val="20"/>
        </w:rPr>
        <w:t>.</w:t>
      </w:r>
    </w:p>
    <w:p w:rsidR="00202784" w:rsidRPr="00202784" w:rsidRDefault="00202784" w:rsidP="0020278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02784">
        <w:rPr>
          <w:rFonts w:ascii="Arial" w:hAnsi="Arial" w:cs="Arial"/>
          <w:sz w:val="20"/>
          <w:szCs w:val="20"/>
        </w:rPr>
        <w:t xml:space="preserve">В соответствии с Номенклатурной классификацией медицинских изделий по видам, утв. Приказом Минздрава России от 06.06.2012 N4н, к физиотерапевтическим медицинским изделиям относятся </w:t>
      </w:r>
      <w:proofErr w:type="spellStart"/>
      <w:r w:rsidRPr="00202784">
        <w:rPr>
          <w:rFonts w:ascii="Arial" w:hAnsi="Arial" w:cs="Arial"/>
          <w:sz w:val="20"/>
          <w:szCs w:val="20"/>
        </w:rPr>
        <w:t>массажеры</w:t>
      </w:r>
      <w:proofErr w:type="spellEnd"/>
      <w:r w:rsidRPr="00202784">
        <w:rPr>
          <w:rFonts w:ascii="Arial" w:hAnsi="Arial" w:cs="Arial"/>
          <w:sz w:val="20"/>
          <w:szCs w:val="20"/>
        </w:rPr>
        <w:t xml:space="preserve"> и сопутствующие изделия (п. 17.2).</w:t>
      </w:r>
    </w:p>
    <w:p w:rsidR="00AD7560" w:rsidRPr="00AA243A" w:rsidRDefault="00AD7560" w:rsidP="00AD756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Согласно</w:t>
      </w:r>
      <w:r w:rsidRPr="00AD7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7560">
        <w:rPr>
          <w:rFonts w:ascii="Arial" w:hAnsi="Arial" w:cs="Arial"/>
          <w:sz w:val="20"/>
          <w:szCs w:val="20"/>
        </w:rPr>
        <w:t>пп</w:t>
      </w:r>
      <w:proofErr w:type="spellEnd"/>
      <w:r w:rsidRPr="00AD7560">
        <w:rPr>
          <w:rFonts w:ascii="Arial" w:hAnsi="Arial" w:cs="Arial"/>
          <w:sz w:val="20"/>
          <w:szCs w:val="20"/>
        </w:rPr>
        <w:t>. 1, 2 ст. 38 Федерального закона от 21.11.2011 № 323-ФЗ «Об основах охраны здоровья граждан в Российской Федерации»</w:t>
      </w:r>
      <w:r w:rsidR="0013282B">
        <w:rPr>
          <w:rFonts w:ascii="Arial" w:hAnsi="Arial" w:cs="Arial"/>
          <w:sz w:val="20"/>
          <w:szCs w:val="20"/>
        </w:rPr>
        <w:t xml:space="preserve"> </w:t>
      </w:r>
      <w:r w:rsidRPr="00AD7560">
        <w:rPr>
          <w:rFonts w:ascii="Arial" w:hAnsi="Arial" w:cs="Arial"/>
          <w:sz w:val="20"/>
          <w:szCs w:val="20"/>
        </w:rPr>
        <w:t>к медицинским изделиям относятся и физиотерапевтические медицинские изделия (например, изделия для массажа), предназначенные производителем для профилактики, диагностики, лечения и медицинской реабилитации заболеваний.</w:t>
      </w:r>
    </w:p>
    <w:p w:rsidR="00202784" w:rsidRPr="00202784" w:rsidRDefault="00202784" w:rsidP="0020278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202784">
        <w:rPr>
          <w:rFonts w:ascii="Arial" w:hAnsi="Arial" w:cs="Arial"/>
          <w:sz w:val="20"/>
          <w:szCs w:val="20"/>
        </w:rPr>
        <w:t xml:space="preserve">В соответствии с п.7 Постановления Правительства РФ от 31.12.2020 N2463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(на дому, по месту работы и </w:t>
      </w:r>
      <w:r w:rsidRPr="00202784">
        <w:rPr>
          <w:rFonts w:ascii="Arial" w:hAnsi="Arial" w:cs="Arial"/>
          <w:sz w:val="20"/>
          <w:szCs w:val="20"/>
        </w:rPr>
        <w:lastRenderedPageBreak/>
        <w:t>учебы, на транспорте, на улице и в иных местах) не допускается продажа продовольственных товаров без потребительской упаковки, а также лекарственных препаратов, медицинских изделий, ювелирных и других</w:t>
      </w:r>
      <w:proofErr w:type="gramEnd"/>
      <w:r w:rsidRPr="00202784">
        <w:rPr>
          <w:rFonts w:ascii="Arial" w:hAnsi="Arial" w:cs="Arial"/>
          <w:sz w:val="20"/>
          <w:szCs w:val="20"/>
        </w:rPr>
        <w:t xml:space="preserve"> изделий из драгоценных металлов и (или) драгоценных камней.</w:t>
      </w:r>
    </w:p>
    <w:p w:rsidR="00202F73" w:rsidRPr="00AA243A" w:rsidRDefault="00202F73" w:rsidP="00202F7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A243A">
        <w:rPr>
          <w:rFonts w:ascii="Arial" w:hAnsi="Arial" w:cs="Arial"/>
          <w:sz w:val="20"/>
          <w:szCs w:val="20"/>
        </w:rPr>
        <w:t>Основания для расторжения договора купли-продажи и возврата, уплаченной за товар денежной суммы предусмотрены Законом о защите прав потребителей в следующих случаях:</w:t>
      </w:r>
    </w:p>
    <w:p w:rsidR="00202F73" w:rsidRPr="00AA243A" w:rsidRDefault="00202F73" w:rsidP="00202F7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A243A">
        <w:rPr>
          <w:rFonts w:ascii="Arial" w:hAnsi="Arial" w:cs="Arial"/>
          <w:sz w:val="20"/>
          <w:szCs w:val="20"/>
        </w:rPr>
        <w:t>- обнаружение в товаре недостатков, которые не были оговорены продавцом при заключении договора купли-продажи (ст. 18 Закона о защите прав потребителей)</w:t>
      </w:r>
    </w:p>
    <w:p w:rsidR="00202F73" w:rsidRPr="00AA243A" w:rsidRDefault="00202F73" w:rsidP="00202F7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A243A">
        <w:rPr>
          <w:rFonts w:ascii="Arial" w:hAnsi="Arial" w:cs="Arial"/>
          <w:sz w:val="20"/>
          <w:szCs w:val="20"/>
        </w:rPr>
        <w:t>- непредставление необходимой и достоверной информации о товаре, обеспечивающей возможность его правильного выбора, при заключении договора купли-продажи (</w:t>
      </w:r>
      <w:proofErr w:type="spellStart"/>
      <w:r w:rsidRPr="00AA243A">
        <w:rPr>
          <w:rFonts w:ascii="Arial" w:hAnsi="Arial" w:cs="Arial"/>
          <w:sz w:val="20"/>
          <w:szCs w:val="20"/>
        </w:rPr>
        <w:t>ст.ст</w:t>
      </w:r>
      <w:proofErr w:type="spellEnd"/>
      <w:r w:rsidRPr="00AA243A">
        <w:rPr>
          <w:rFonts w:ascii="Arial" w:hAnsi="Arial" w:cs="Arial"/>
          <w:sz w:val="20"/>
          <w:szCs w:val="20"/>
        </w:rPr>
        <w:t>. 10, 12 Закона о защите прав потребителей).</w:t>
      </w:r>
    </w:p>
    <w:p w:rsidR="00202F73" w:rsidRPr="00AA243A" w:rsidRDefault="00202F73" w:rsidP="00202F7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A243A">
        <w:rPr>
          <w:rFonts w:ascii="Arial" w:hAnsi="Arial" w:cs="Arial"/>
          <w:sz w:val="20"/>
          <w:szCs w:val="20"/>
        </w:rPr>
        <w:t>Если при заключении договора купли-продажи не была предоставлена возможность незамедлительно получить необходимую и достоверную информацию о товаре, предусмотренную ст. 10 Закона о защите прав потребителей, то покупатель вправе потребовать возврата уплаченной за товар суммы.</w:t>
      </w:r>
    </w:p>
    <w:p w:rsidR="00202F73" w:rsidRPr="00AA243A" w:rsidRDefault="00202F73" w:rsidP="00202F7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A243A">
        <w:rPr>
          <w:rFonts w:ascii="Arial" w:hAnsi="Arial" w:cs="Arial"/>
          <w:sz w:val="20"/>
          <w:szCs w:val="20"/>
        </w:rPr>
        <w:t>Для восстановления нарушенного права рекомендуем направить в адрес продавца</w:t>
      </w:r>
      <w:r w:rsidR="00EE18EF">
        <w:rPr>
          <w:rFonts w:ascii="Arial" w:hAnsi="Arial" w:cs="Arial"/>
          <w:sz w:val="20"/>
          <w:szCs w:val="20"/>
        </w:rPr>
        <w:t xml:space="preserve"> </w:t>
      </w:r>
      <w:r w:rsidRPr="00AA243A">
        <w:rPr>
          <w:rFonts w:ascii="Arial" w:hAnsi="Arial" w:cs="Arial"/>
          <w:sz w:val="20"/>
          <w:szCs w:val="20"/>
        </w:rPr>
        <w:t>претензию</w:t>
      </w:r>
      <w:r w:rsidR="00EE18EF">
        <w:rPr>
          <w:rFonts w:ascii="Arial" w:hAnsi="Arial" w:cs="Arial"/>
          <w:sz w:val="20"/>
          <w:szCs w:val="20"/>
        </w:rPr>
        <w:t xml:space="preserve"> </w:t>
      </w:r>
      <w:r w:rsidRPr="00AA243A">
        <w:rPr>
          <w:rFonts w:ascii="Arial" w:hAnsi="Arial" w:cs="Arial"/>
          <w:sz w:val="20"/>
          <w:szCs w:val="20"/>
        </w:rPr>
        <w:t>заказным письмом с уведомлением, указав в ней все обстоятельства дела и свое требование.</w:t>
      </w:r>
    </w:p>
    <w:p w:rsidR="00202F73" w:rsidRPr="00AA243A" w:rsidRDefault="00202F73" w:rsidP="00202F7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A243A">
        <w:rPr>
          <w:rFonts w:ascii="Arial" w:hAnsi="Arial" w:cs="Arial"/>
          <w:sz w:val="20"/>
          <w:szCs w:val="20"/>
        </w:rPr>
        <w:t>В случае невыполнения продавцом заявленного требования в добровольном порядке, соответствующий спор может быть разрешен исключительно в рамках гражданского судопроизводства</w:t>
      </w:r>
      <w:r w:rsidR="00EE18EF">
        <w:rPr>
          <w:rFonts w:ascii="Arial" w:hAnsi="Arial" w:cs="Arial"/>
          <w:sz w:val="20"/>
          <w:szCs w:val="20"/>
        </w:rPr>
        <w:t>.</w:t>
      </w:r>
    </w:p>
    <w:p w:rsidR="00202F73" w:rsidRPr="00AA243A" w:rsidRDefault="00202F73" w:rsidP="00202F7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A243A">
        <w:rPr>
          <w:rFonts w:ascii="Arial" w:hAnsi="Arial" w:cs="Arial"/>
          <w:sz w:val="20"/>
          <w:szCs w:val="20"/>
        </w:rPr>
        <w:t>Потребитель имеет право на выбор территориальной подсудности спора, т.е. места предъявления иска (по месту нахождения ответчика, либо жительства (пребывания) истца, либо заключения или исполнения договора).</w:t>
      </w:r>
    </w:p>
    <w:p w:rsidR="00202F73" w:rsidRPr="00AA243A" w:rsidRDefault="00202F73" w:rsidP="00202F7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A243A">
        <w:rPr>
          <w:rFonts w:ascii="Arial" w:hAnsi="Arial" w:cs="Arial"/>
          <w:sz w:val="20"/>
          <w:szCs w:val="20"/>
        </w:rPr>
        <w:t>При обращении в суд потребитель вправе воспользоваться правами:</w:t>
      </w:r>
      <w:r w:rsidR="000A4EC0">
        <w:rPr>
          <w:rFonts w:ascii="Arial" w:hAnsi="Arial" w:cs="Arial"/>
          <w:sz w:val="20"/>
          <w:szCs w:val="20"/>
        </w:rPr>
        <w:t xml:space="preserve"> </w:t>
      </w:r>
      <w:r w:rsidRPr="00AA243A">
        <w:rPr>
          <w:rFonts w:ascii="Arial" w:hAnsi="Arial" w:cs="Arial"/>
          <w:sz w:val="20"/>
          <w:szCs w:val="20"/>
        </w:rPr>
        <w:t>на возмещение морального вреда, освобождение от уплаты государственной пошлины,</w:t>
      </w:r>
      <w:r w:rsidR="000A4EC0">
        <w:rPr>
          <w:rFonts w:ascii="Arial" w:hAnsi="Arial" w:cs="Arial"/>
          <w:sz w:val="20"/>
          <w:szCs w:val="20"/>
        </w:rPr>
        <w:t xml:space="preserve"> </w:t>
      </w:r>
      <w:r w:rsidRPr="00AA243A">
        <w:rPr>
          <w:rFonts w:ascii="Arial" w:hAnsi="Arial" w:cs="Arial"/>
          <w:sz w:val="20"/>
          <w:szCs w:val="20"/>
        </w:rPr>
        <w:t>взыскание с продавца в пользу потребителя</w:t>
      </w:r>
      <w:r w:rsidR="000A4EC0">
        <w:rPr>
          <w:rFonts w:ascii="Arial" w:hAnsi="Arial" w:cs="Arial"/>
          <w:sz w:val="20"/>
          <w:szCs w:val="20"/>
        </w:rPr>
        <w:t xml:space="preserve"> </w:t>
      </w:r>
      <w:r w:rsidRPr="00AA243A">
        <w:rPr>
          <w:rFonts w:ascii="Arial" w:hAnsi="Arial" w:cs="Arial"/>
          <w:sz w:val="20"/>
          <w:szCs w:val="20"/>
        </w:rPr>
        <w:t>штрафа.</w:t>
      </w:r>
    </w:p>
    <w:p w:rsidR="001E68D3" w:rsidRDefault="001E68D3" w:rsidP="00CE6646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1E68D3">
        <w:rPr>
          <w:rFonts w:ascii="Arial" w:hAnsi="Arial" w:cs="Arial"/>
          <w:sz w:val="20"/>
          <w:szCs w:val="20"/>
        </w:rPr>
        <w:t>екоменду</w:t>
      </w:r>
      <w:r>
        <w:rPr>
          <w:rFonts w:ascii="Arial" w:hAnsi="Arial" w:cs="Arial"/>
          <w:sz w:val="20"/>
          <w:szCs w:val="20"/>
        </w:rPr>
        <w:t>ем</w:t>
      </w:r>
      <w:r w:rsidRPr="001E68D3">
        <w:rPr>
          <w:rFonts w:ascii="Arial" w:hAnsi="Arial" w:cs="Arial"/>
          <w:sz w:val="20"/>
          <w:szCs w:val="20"/>
        </w:rPr>
        <w:t xml:space="preserve"> потребителям быть более внимательными при подписании каких-либо документов. Помните, что реализация медицинских, массажных, физиотерапевтических товаров не подразумевает принятия быстрого решения. Всегда необходимо проконсультироваться с врачом. Изучите внимательно инструкцию, проконсультируйтесь с родственниками, друзьями. Чрезмерная настойчивость и навязчивость со стороны продавца должна вас насторожить, помните, что продавец заинтересован в продаже наибольшего количества товара.</w:t>
      </w:r>
    </w:p>
    <w:p w:rsidR="00AF335B" w:rsidRPr="0003694F" w:rsidRDefault="00717B12" w:rsidP="00CE6646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3694F">
        <w:rPr>
          <w:rFonts w:ascii="Arial" w:hAnsi="Arial" w:cs="Arial"/>
          <w:sz w:val="20"/>
          <w:szCs w:val="20"/>
        </w:rPr>
        <w:t xml:space="preserve">Напоминаем, что потребители за консультациями и оказанием правовой помощи при нарушении прав потребителей, могут обращаться в консультационный пункт для потребителей </w:t>
      </w:r>
      <w:proofErr w:type="spellStart"/>
      <w:r w:rsidRPr="0003694F">
        <w:rPr>
          <w:rFonts w:ascii="Arial" w:hAnsi="Arial" w:cs="Arial"/>
          <w:sz w:val="20"/>
          <w:szCs w:val="20"/>
        </w:rPr>
        <w:t>Красноуфимского</w:t>
      </w:r>
      <w:proofErr w:type="spellEnd"/>
      <w:r w:rsidRPr="0003694F">
        <w:rPr>
          <w:rFonts w:ascii="Arial" w:hAnsi="Arial" w:cs="Arial"/>
          <w:sz w:val="20"/>
          <w:szCs w:val="20"/>
        </w:rPr>
        <w:t xml:space="preserve"> филиала ФБУЗ «Центр гигиены и эпидемиологии в Свердловской области» по адресу: Свердловская область, г. Красноуфимск, ул. Советская, д.13, </w:t>
      </w:r>
      <w:proofErr w:type="spellStart"/>
      <w:r w:rsidRPr="0003694F">
        <w:rPr>
          <w:rFonts w:ascii="Arial" w:hAnsi="Arial" w:cs="Arial"/>
          <w:sz w:val="20"/>
          <w:szCs w:val="20"/>
        </w:rPr>
        <w:t>каб</w:t>
      </w:r>
      <w:proofErr w:type="spellEnd"/>
      <w:r w:rsidRPr="0003694F">
        <w:rPr>
          <w:rFonts w:ascii="Arial" w:hAnsi="Arial" w:cs="Arial"/>
          <w:sz w:val="20"/>
          <w:szCs w:val="20"/>
        </w:rPr>
        <w:t>. 14, или по телефону 89024474205.</w:t>
      </w:r>
    </w:p>
    <w:p w:rsidR="00202F73" w:rsidRPr="0003694F" w:rsidRDefault="00202F7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sectPr w:rsidR="00202F73" w:rsidRPr="0003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46"/>
    <w:rsid w:val="0003694F"/>
    <w:rsid w:val="0005723B"/>
    <w:rsid w:val="000A4D44"/>
    <w:rsid w:val="000A4EC0"/>
    <w:rsid w:val="000F0BF8"/>
    <w:rsid w:val="00116FDB"/>
    <w:rsid w:val="0013282B"/>
    <w:rsid w:val="00196FDD"/>
    <w:rsid w:val="001E68D3"/>
    <w:rsid w:val="00202784"/>
    <w:rsid w:val="00202F73"/>
    <w:rsid w:val="00281CAF"/>
    <w:rsid w:val="0030515D"/>
    <w:rsid w:val="003145A7"/>
    <w:rsid w:val="0037336E"/>
    <w:rsid w:val="004D649C"/>
    <w:rsid w:val="0059425D"/>
    <w:rsid w:val="00595CC4"/>
    <w:rsid w:val="005A5B4F"/>
    <w:rsid w:val="006068BE"/>
    <w:rsid w:val="00716A8B"/>
    <w:rsid w:val="00717B12"/>
    <w:rsid w:val="00762642"/>
    <w:rsid w:val="0078563A"/>
    <w:rsid w:val="007913A0"/>
    <w:rsid w:val="008871F4"/>
    <w:rsid w:val="0091634E"/>
    <w:rsid w:val="00A74BB9"/>
    <w:rsid w:val="00AB29AD"/>
    <w:rsid w:val="00AD7560"/>
    <w:rsid w:val="00AF335B"/>
    <w:rsid w:val="00B63E50"/>
    <w:rsid w:val="00BD6CD5"/>
    <w:rsid w:val="00C26343"/>
    <w:rsid w:val="00CE4ABF"/>
    <w:rsid w:val="00CE6646"/>
    <w:rsid w:val="00CF2D2C"/>
    <w:rsid w:val="00EE18EF"/>
    <w:rsid w:val="00F80757"/>
    <w:rsid w:val="00FD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F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6F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717B12"/>
    <w:rPr>
      <w:color w:val="0000FF" w:themeColor="hyperlink"/>
      <w:u w:val="single"/>
    </w:rPr>
  </w:style>
  <w:style w:type="character" w:customStyle="1" w:styleId="a5">
    <w:name w:val="Основной текст Знак"/>
    <w:aliases w:val="body text Знак"/>
    <w:basedOn w:val="a0"/>
    <w:link w:val="a6"/>
    <w:semiHidden/>
    <w:locked/>
    <w:rsid w:val="00717B12"/>
  </w:style>
  <w:style w:type="paragraph" w:styleId="a6">
    <w:name w:val="Body Text"/>
    <w:aliases w:val="body text"/>
    <w:basedOn w:val="a"/>
    <w:link w:val="a5"/>
    <w:semiHidden/>
    <w:unhideWhenUsed/>
    <w:rsid w:val="00717B12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717B12"/>
  </w:style>
  <w:style w:type="paragraph" w:customStyle="1" w:styleId="12">
    <w:name w:val="Без интервала1"/>
    <w:rsid w:val="00717B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717B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6068B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F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6F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717B12"/>
    <w:rPr>
      <w:color w:val="0000FF" w:themeColor="hyperlink"/>
      <w:u w:val="single"/>
    </w:rPr>
  </w:style>
  <w:style w:type="character" w:customStyle="1" w:styleId="a5">
    <w:name w:val="Основной текст Знак"/>
    <w:aliases w:val="body text Знак"/>
    <w:basedOn w:val="a0"/>
    <w:link w:val="a6"/>
    <w:semiHidden/>
    <w:locked/>
    <w:rsid w:val="00717B12"/>
  </w:style>
  <w:style w:type="paragraph" w:styleId="a6">
    <w:name w:val="Body Text"/>
    <w:aliases w:val="body text"/>
    <w:basedOn w:val="a"/>
    <w:link w:val="a5"/>
    <w:semiHidden/>
    <w:unhideWhenUsed/>
    <w:rsid w:val="00717B12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717B12"/>
  </w:style>
  <w:style w:type="paragraph" w:customStyle="1" w:styleId="12">
    <w:name w:val="Без интервала1"/>
    <w:rsid w:val="00717B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717B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6068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2024-02-12T10:23:00Z</cp:lastPrinted>
  <dcterms:created xsi:type="dcterms:W3CDTF">2024-02-12T10:23:00Z</dcterms:created>
  <dcterms:modified xsi:type="dcterms:W3CDTF">2024-02-12T10:23:00Z</dcterms:modified>
</cp:coreProperties>
</file>